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8"/>
        </w:rPr>
        <w:t>ДОГОВОР ПОДРЯДА № 03/2026</w:t>
      </w:r>
    </w:p>
    <w:p>
      <w:pPr>
        <w:tabs>
          <w:tab w:pos="7937" w:val="right"/>
        </w:tabs>
        <w:spacing w:after="200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г. Москва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ab/>
        <w:t>28.08.2026</w:t>
      </w:r>
    </w:p>
    <w:p>
      <w:pPr>
        <w:spacing w:after="160" w:line="276" w:lineRule="auto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ООО «Пример», ИНН 7700000000, ОГРН/ОГРНИП 1027700000000, именуемый(ая) в дальнейшем «Заказчик», с одной стороны, и Индивидуальный предприниматель Сидоров Сергей Сергеевич, ИНН 770000000003, ОГРН/ОГРНИП 326770000000003, именуемый(ая) в дальнейшем «Исполнитель», с другой стороны, совместно именуемые «Стороны», заключили настоящий Договор о нижеследующем.</w:t>
      </w:r>
    </w:p>
    <w:p>
      <w:pPr>
        <w:keepNext/>
        <w:spacing w:after="10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1. ПРЕДМЕТ ДОГОВОРА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1.1. Исполнитель обязуется по заданию Заказчика выполнить следующие работы: ремонтные работы. Выполнить косметический ремонт помещения по согласованной смете и техническому заданию.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1.2. Ожидаемый результат: Отремонтированное помещение, соответствующее согласованной смете и техническому заданию.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1.3. Результат передается по акту сдачи-приемки.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1.4. Договор регулирует достижение согласованного результата и не устанавливает трудовую функцию, должность, режим рабочего времени, подчинение правилам внутреннего трудового распорядка или постоянное рабочее место. Фактический характер отношений имеет приоритет перед наименованием Договора.</w:t>
      </w:r>
    </w:p>
    <w:p>
      <w:pPr>
        <w:keepNext/>
        <w:spacing w:after="10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2. СРОКИ И ПОРЯДОК ИСПОЛНЕНИЯ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2.1. Срок исполнения: с 01.09.2026 по 30.09.2026 включительно.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2.2. Исполнитель самостоятельно определяет способы исполнения задания, соблюдая согласованные требования к результату и обязательные требования закона.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2.3. О препятствиях, влияющих на срок или качество результата, Исполнитель незамедлительно сообщает Заказчику в письменной форме.</w:t>
      </w:r>
    </w:p>
    <w:p>
      <w:pPr>
        <w:keepNext/>
        <w:spacing w:after="10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3. ЦЕНА И РАСЧЕТЫ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3.1. Цена Договора является твердой и составляет 180 000,00 руб.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3.2. Заказчик уплачивает аванс в размере 30% цены Договора в течение 3 рабочих дней после его подписания. Оставшиеся 70% уплачиваются в течение 5 рабочих дней после приемки результата.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3.3. Все обычные расходы Исполнителя, необходимые для исполнения Договора, включены в цену.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3.4. Исполнитель самостоятельно исчисляет и уплачивает налоги, сборы и иные обязательные платежи, связанные с получением вознаграждения по Договору.</w:t>
      </w:r>
    </w:p>
    <w:p>
      <w:pPr>
        <w:keepNext/>
        <w:spacing w:after="10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4. СДАЧА И ПРИЕМКА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4.1. Заказчик в течение 5 рабочих дней после получения результата подписывает акт либо направляет мотивированный перечень недостатков.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4.2. Если в указанный срок Заказчик не направил подписанный акт или мотивированные возражения, результат считается принятым в объеме, подтвержденном переданными материалами и перепиской Сторон.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4.3. Исполнитель устраняет согласованные недостатки в течение 5 рабочих дней, если иной разумный срок письменно не согласован Сторонами.</w:t>
      </w:r>
    </w:p>
    <w:p>
      <w:pPr>
        <w:keepNext/>
        <w:spacing w:after="10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5. ПРАВА И ОБЯЗАННОСТИ СТОРОН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5.1. Заказчик своевременно предоставляет сведения и материалы, объективно необходимые для исполнения задания, и принимает надлежащий результат.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5.2. Исполнитель предоставляет достоверную информацию о ходе исполнения и не передает выполнение существенной части задания третьим лицам без письменного согласия Заказчика.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5.3. Стороны действуют добросовестно, содействуют исполнению обязательств и письменно фиксируют изменения задания, цены и сроков.</w:t>
      </w:r>
    </w:p>
    <w:p>
      <w:pPr>
        <w:keepNext/>
        <w:spacing w:after="10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6. ОТВЕТСТВЕННОСТЬ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6.1. За просрочку исполнения или оплаты виновная Сторона уплачивает по письменному требованию неустойку в размере 0,1% от просроченной суммы или стоимости просроченного этапа за каждый день просрочки, но не более 10% цены Договора.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6.2. Совокупная ответственность каждой Стороны ограничивается ценой Договора, кроме случаев, когда такое ограничение запрещено законом.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6.3. Сторона освобождается от ответственности за неисполнение вследствие чрезвычайных и непредотвратимых обстоятельств, если своевременно уведомит другую Сторону и подтвердит влияние таких обстоятельств.</w:t>
      </w:r>
    </w:p>
    <w:p>
      <w:pPr>
        <w:keepNext/>
        <w:spacing w:after="10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7. ИНТЕЛЛЕКТУАЛЬНЫЕ ПРАВА И КОНФИДЕНЦИАЛЬНОСТЬ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7.1. Стороны исходят из того, что при исполнении Договора охраняемые результаты интеллектуальной деятельности не создаются.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7.2. Стороны не раскрывают третьим лицам полученную при исполнении Договора конфиденциальную информацию, кроме случаев, предусмотренных законом или письменно согласованных Сторонами.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7.3. Каждая Сторона обрабатывает персональные данные только в объеме, необходимом для заключения и исполнения Договора, и принимает меры по их защите.</w:t>
      </w:r>
    </w:p>
    <w:p>
      <w:pPr>
        <w:keepNext/>
        <w:spacing w:after="10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8. ИЗМЕНЕНИЕ, РАСТОРЖЕНИЕ И СПОРЫ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8.1. Сторона, намеренная отказаться от исполнения Договора, уведомляет другую Сторону не менее чем за 10 календарных дней. Расчеты при отказе производятся с учетом фактически исполненного, понесенных расходов и обязательных правил закона.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8.2. До обращения в суд Сторона направляет письменную претензию. Срок ответа на претензию - 10 рабочих дней со дня ее получения.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8.3. При недостижении соглашения спор передается в компетентный суд по месту нахождения (жительства) ответчика, если императивные правила подсудности не предусматривают иное.</w:t>
      </w:r>
    </w:p>
    <w:p>
      <w:pPr>
        <w:keepNext/>
        <w:spacing w:after="10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9. ЗАКЛЮЧИТЕЛЬНЫЕ ПОЛОЖЕНИЯ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9.1. Юридически значимые сообщения направляются по адресам и электронной почте, указанным в реквизитах. Сторона несет риск неполучения сообщения, если она не уведомила об изменении своих данных.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9.2. Изменения и дополнения действительны при их совершении в письменной форме, включая обмен подписанными электронными копиями, если закон или соглашение Сторон не требуют иной формы.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9.3. Договор составлен в двух экземплярах равной юридической силы, по одному для каждой Стороны.</w:t>
      </w:r>
    </w:p>
    <w:p>
      <w:pPr>
        <w:spacing w:after="12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10. РЕКВИЗИТЫ И ПОДПИСИ СТОРОН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649"/>
        <w:gridCol w:w="4649"/>
      </w:tblGrid>
      <w:tr>
        <w:tc>
          <w:tcPr>
            <w:tcW w:type="dxa" w:w="4649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000000"/>
                <w:sz w:val="24"/>
              </w:rPr>
              <w:t>ЗАКАЗЧИК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ООО «Пример»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Адрес: г. Москва, ул. Примерная, д. 1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ИНН: 7700000000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ОГРН/ОГРНИП: 1027700000000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Электронная почта: info@example.ru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Подпись: __________________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М.П. (при наличии)</w:t>
            </w:r>
          </w:p>
        </w:tc>
        <w:tc>
          <w:tcPr>
            <w:tcW w:type="dxa" w:w="4649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000000"/>
                <w:sz w:val="24"/>
              </w:rPr>
              <w:t>ИСПОЛНИТЕЛЬ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Индивидуальный предприниматель Сидоров Сергей Сергеевич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Адрес: г. Москва, ул. Проверочная, д. 4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ИНН: 770000000003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ОГРН/ОГРНИП: 326770000000003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Электронная почта: sidorov@example.ru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Подпись: __________________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М.П. (при наличии)</w:t>
            </w:r>
          </w:p>
        </w:tc>
      </w:tr>
    </w:tbl>
    <w:p>
      <w:pPr>
        <w:spacing w:after="0" w:line="276" w:lineRule="auto"/>
        <w:jc w:val="both"/>
      </w:pPr>
      <w:r>
        <w:rPr>
          <w:rFonts w:ascii="Times New Roman" w:hAnsi="Times New Roman" w:eastAsia="Times New Roman"/>
          <w:b w:val="0"/>
          <w:i/>
          <w:color w:val="000000"/>
          <w:sz w:val="24"/>
        </w:rPr>
        <w:t>Справочная пометка сервиса (не является условием договора): перед подписанием проверьте документ с юристом с учетом фактических отношений, статуса Сторон и особенностей сделки.</w:t>
      </w:r>
    </w:p>
    <w:sectPr w:rsidR="00FC693F" w:rsidRPr="0006063C" w:rsidSect="00034616">
      <w:footerReference w:type="default" r:id="rId9"/>
      <w:pgSz w:w="11906" w:h="16838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 w:val="0"/>
        <w:color w:val="000000"/>
        <w:sz w:val="18"/>
      </w:rPr>
      <w:t xml:space="preserve">Страница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80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Подряда № 03/2026</dc:title>
  <dc:subject/>
  <dc:creator>netobmanov.ru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