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ВОЗМЕЗДНОГО ОКАЗАНИЯ УСЛУГ № 02/2026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28.08.2026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«Пример», ИНН 7700000000, ОГРН/ОГРНИП 1027700000000, именуемый(ая) в дальнейшем «Заказчик», с одной стороны, и Петров Петр Петрович, ИНН 770000000002,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Исполнитель обязуется по заданию Заказчика выполнить следующие услуги: дизайн и подготовка материалов. Подготовить дизайн-макеты информационных материалов по заданию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Ожидаемый результат: Комплект согласованных дизайн-макетов в электронном виде.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Результат передается по акту сдачи-приемки.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Договор регулирует достижение согласованного результата и не устанавливает трудовую функцию, должность, режим рабочего времени, подчинение правилам внутреннего трудового распорядка или постоянное рабочее место. Фактический характер отношений имеет приоритет перед наименованием Договора.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СРОКИ И ПОРЯДОК ИСПОЛНЕНИЯ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Срок исполнения: с 01.09.2026 по 30.09.2026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Исполнитель самостоятельно определяет способы исполнения задания, соблюдая согласованные требования к результату и обязательные требования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О препятствиях, влияющих на срок или качество результата, Исполнитель незамедлительно сообщает Заказчику в письменной форме.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ЦЕНА И РАСЧЕТЫ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Цена Договора является твердой и составляет 50 000,00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Заказчик оплачивает вознаграждение в течение 5 рабочих дней после приемки результата.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Все обычные расходы Исполнителя, необходимые для исполнения Договора, включены в цену.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Исполнитель заявляет, что применяет специальный налоговый режим «Налог на профессиональный доход», и обязуется поддерживать этот статус в течение срока исполнения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3.5. После каждого расчета Исполнитель формирует и передает Заказчику чек в порядке и сроки, установленные законодательством, а об утрате статуса плательщика НПД сообщает Заказчику не позднее следующего рабочего дня.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3.6. Исполнитель самостоятельно исполняет обязанности по уплате налога на профессиональный доход. Настоящий пункт не освобождает Стороны от обязанностей, которые закон прямо возлагает на них.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СДАЧА И ПРИЕМКА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Заказчик в течение 5 рабочих дней после получения результата подписывает акт либо направляет мотивированный перечень недостатков.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Если в указанный срок Заказчик не направил подписанный акт или мотивированные возражения, результат считается принятым в объеме, подтвержденном переданными материалами и перепиской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Исполнитель устраняет согласованные недостатки в течение 5 рабочих дней, если иной разумный срок письменно не согласован Сторонами.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ПРАВА И ОБЯЗАННОСТИ СТОРОН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Заказчик своевременно предоставляет сведения и материалы, объективно необходимые для исполнения задания, и принимает надлежащий результат.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Исполнитель предоставляет достоверную информацию о ходе исполнения и не передает выполнение существенной части задания третьим лицам без письменного согласия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Стороны действуют добросовестно, содействуют исполнению обязательств и письменно фиксируют изменения задания, цены и сроков.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За просрочку исполнения или оплаты виновная Сторона уплачивает по письменному требованию неустойку в размере 0,1% от просроченной суммы или стоимости просроченного этапа за каждый день просрочки, но не более 10% цены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Совокупная ответственность каждой Стороны ограничивается ценой Договора, кроме случаев, когда такое ограничение запрещено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Сторона освобождается от ответственности за неисполнение вследствие чрезвычайных и непредотвратимых обстоятельств, если своевременно уведомит другую Сторону и подтвердит влияние таких обстоятельств.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ИНТЕЛЛЕКТУАЛЬНЫЕ ПРАВА И КОНФИДЕНЦИАЛЬНОСТЬ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Исключительное право на созданные по Договору охраняемые результаты интеллектуальной деятельности переходит к Заказчику в полном объеме с момента полной оплаты соответствующего результата. Вознаграждение за отчуждение исключительного права включено в цену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Стороны не раскрывают третьим лицам полученную при исполнении Договора конфиденциальную информацию, кроме случаев, предусмотренных законом или письменно согласованных Сторонами.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Каждая Сторона обрабатывает персональные данные только в объеме, необходимом для заключения и исполнения Договора, и принимает меры по их защите.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ИЗМЕНЕНИЕ, РАСТОРЖЕНИЕ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Сторона, намеренная отказаться от исполнения Договора, уведомляет другую Сторону не менее чем за 10 календарных дней. Расчеты при отказе производятся с учетом фактически исполненного, понесенных расходов и обязательных правил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До обращения в суд Сторона направляет письменную претензию. Срок ответа на претензию - 10 рабочих дней со дня ее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При недостижении соглашения спор передается в компетентный суд по месту нахождения (жительства) ответчика, если императивные правила подсудности не предусматривают иное.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9.1. Юридически значимые сообщения направляются по адресам и электронной почте, указанным в реквизитах. Сторона несет риск неполучения сообщения, если она не уведомила об изменении своих данных.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9.2. Изменения и дополнения действительны при их совершении в письменной форме, включая обмен подписанными электронными копиями, если закон или соглашение Сторон не требуют иной формы.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9.3. Договор составлен в двух экземплярах равной юридической силы, по одному для каждой Стороны.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10.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ЗАКАЗЧИК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«Пример»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1027700000000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info@example.ru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Петров Петр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Тестовая, д. 3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petrov@example.ru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документ с юристом с учетом фактических отношений, статуса Сторон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02/2026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